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5ED70" w14:textId="77777777" w:rsidR="00E374A4" w:rsidRDefault="00E374A4" w:rsidP="00E374A4">
      <w:pPr>
        <w:tabs>
          <w:tab w:val="left" w:pos="567"/>
        </w:tabs>
        <w:ind w:right="-1054"/>
        <w:rPr>
          <w:b/>
          <w:color w:val="FF0000"/>
          <w:sz w:val="40"/>
          <w:szCs w:val="40"/>
        </w:rPr>
      </w:pPr>
      <w:r w:rsidRPr="00E374A4">
        <w:rPr>
          <w:b/>
          <w:color w:val="FF0000"/>
          <w:sz w:val="40"/>
          <w:szCs w:val="40"/>
        </w:rPr>
        <w:t>RULES</w:t>
      </w:r>
    </w:p>
    <w:p w14:paraId="2902A29D" w14:textId="62CE56F0" w:rsidR="00E374A4" w:rsidRDefault="00E374A4" w:rsidP="00E374A4">
      <w:pPr>
        <w:tabs>
          <w:tab w:val="left" w:pos="567"/>
        </w:tabs>
        <w:ind w:right="-1054"/>
      </w:pPr>
      <w:r>
        <w:t xml:space="preserve">Infringement of any rule or any other conduct likely to damage the good name of Scouting will result in the offender being removed from the </w:t>
      </w:r>
      <w:r w:rsidR="00D844FF">
        <w:t>e</w:t>
      </w:r>
      <w:r w:rsidR="5D8B6F7E">
        <w:t>vent</w:t>
      </w:r>
      <w:r>
        <w:t>, possibly with the remainder of their Group / Unit.</w:t>
      </w:r>
    </w:p>
    <w:p w14:paraId="455542DC" w14:textId="77777777" w:rsidR="00324859" w:rsidRPr="00E374A4" w:rsidRDefault="00324859" w:rsidP="00E374A4">
      <w:pPr>
        <w:tabs>
          <w:tab w:val="left" w:pos="567"/>
        </w:tabs>
        <w:ind w:right="-1054"/>
      </w:pPr>
    </w:p>
    <w:p w14:paraId="652536B7" w14:textId="77777777" w:rsidR="00E374A4" w:rsidRPr="00324859" w:rsidRDefault="00E374A4" w:rsidP="00E374A4">
      <w:pPr>
        <w:tabs>
          <w:tab w:val="left" w:pos="567"/>
        </w:tabs>
        <w:ind w:right="-1054"/>
        <w:rPr>
          <w:b/>
          <w:color w:val="FF0000"/>
          <w:sz w:val="28"/>
          <w:szCs w:val="28"/>
        </w:rPr>
      </w:pPr>
      <w:r w:rsidRPr="00324859">
        <w:rPr>
          <w:b/>
          <w:color w:val="FF0000"/>
          <w:sz w:val="28"/>
          <w:szCs w:val="28"/>
        </w:rPr>
        <w:t>ELIGIBILITY</w:t>
      </w:r>
    </w:p>
    <w:p w14:paraId="216331DB" w14:textId="0D09DB8A" w:rsidR="00E374A4" w:rsidRPr="00441B56" w:rsidRDefault="00E374A4" w:rsidP="00324859">
      <w:pPr>
        <w:pStyle w:val="ListParagraph"/>
        <w:numPr>
          <w:ilvl w:val="0"/>
          <w:numId w:val="1"/>
        </w:numPr>
        <w:tabs>
          <w:tab w:val="left" w:pos="567"/>
        </w:tabs>
        <w:ind w:right="-1054"/>
        <w:rPr>
          <w:highlight w:val="yellow"/>
        </w:rPr>
      </w:pPr>
      <w:r>
        <w:t>The Hampshire County</w:t>
      </w:r>
      <w:r w:rsidRPr="00433582">
        <w:t xml:space="preserve"> Scout Archery Competition is open to all members of the Scout Association as defined in POR (both youth and adult), aged eight years and above and qualified under Rules 2 below.</w:t>
      </w:r>
      <w:r w:rsidR="00A663BD">
        <w:t xml:space="preserve"> Participants must be a</w:t>
      </w:r>
      <w:r w:rsidR="00045FA7">
        <w:t xml:space="preserve"> member or leader with</w:t>
      </w:r>
      <w:r w:rsidR="00A663BD">
        <w:t xml:space="preserve">in Hampshire </w:t>
      </w:r>
      <w:r w:rsidR="00CF0232">
        <w:t>or</w:t>
      </w:r>
      <w:r w:rsidR="00A663BD">
        <w:t xml:space="preserve"> the Isle of Wight.</w:t>
      </w:r>
      <w:r w:rsidR="008849DB">
        <w:t xml:space="preserve"> </w:t>
      </w:r>
      <w:r w:rsidR="008849DB" w:rsidRPr="00441B56">
        <w:rPr>
          <w:highlight w:val="yellow"/>
        </w:rPr>
        <w:t xml:space="preserve">Units may only bring 6 archers to the event. </w:t>
      </w:r>
      <w:r w:rsidR="003A7822" w:rsidRPr="00441B56">
        <w:rPr>
          <w:highlight w:val="yellow"/>
        </w:rPr>
        <w:t xml:space="preserve">E.g. a group may bring 6 cubs, 6 scouts </w:t>
      </w:r>
      <w:proofErr w:type="spellStart"/>
      <w:r w:rsidR="003A7822" w:rsidRPr="00441B56">
        <w:rPr>
          <w:highlight w:val="yellow"/>
        </w:rPr>
        <w:t>ect</w:t>
      </w:r>
      <w:proofErr w:type="spellEnd"/>
      <w:r w:rsidR="003A7822" w:rsidRPr="00441B56">
        <w:rPr>
          <w:highlight w:val="yellow"/>
        </w:rPr>
        <w:t xml:space="preserve">, but not 20 cubs unless they are a District Team from multiple groups. </w:t>
      </w:r>
    </w:p>
    <w:p w14:paraId="64D96808" w14:textId="77777777" w:rsidR="00324859" w:rsidRDefault="00324859" w:rsidP="00297BFC">
      <w:pPr>
        <w:pStyle w:val="ListParagraph"/>
        <w:tabs>
          <w:tab w:val="left" w:pos="567"/>
        </w:tabs>
        <w:ind w:left="567" w:right="-1054"/>
      </w:pPr>
    </w:p>
    <w:p w14:paraId="757C6EA7" w14:textId="77777777" w:rsidR="00E374A4" w:rsidRPr="00324859" w:rsidRDefault="00E374A4" w:rsidP="00E374A4">
      <w:pPr>
        <w:tabs>
          <w:tab w:val="left" w:pos="567"/>
        </w:tabs>
        <w:ind w:right="-1054"/>
        <w:rPr>
          <w:b/>
          <w:color w:val="FF0000"/>
          <w:sz w:val="28"/>
          <w:szCs w:val="28"/>
        </w:rPr>
      </w:pPr>
      <w:r w:rsidRPr="00324859">
        <w:rPr>
          <w:b/>
          <w:color w:val="FF0000"/>
          <w:sz w:val="28"/>
          <w:szCs w:val="28"/>
        </w:rPr>
        <w:t>SAFETY, CONDUCT AND SPORTSMANSHIP</w:t>
      </w:r>
    </w:p>
    <w:p w14:paraId="41AE038A" w14:textId="77777777" w:rsidR="00E374A4" w:rsidRPr="00433582" w:rsidRDefault="00E374A4" w:rsidP="00E374A4">
      <w:pPr>
        <w:tabs>
          <w:tab w:val="left" w:pos="567"/>
        </w:tabs>
        <w:ind w:right="-1054"/>
      </w:pPr>
      <w:r w:rsidRPr="00433582">
        <w:t>2)</w:t>
      </w:r>
      <w:r w:rsidRPr="00433582">
        <w:tab/>
        <w:t>It is the responsibility of th</w:t>
      </w:r>
      <w:r>
        <w:t>e Scouter in charge of each group</w:t>
      </w:r>
      <w:r w:rsidRPr="00433582">
        <w:t xml:space="preserve"> to satisfy themselves that each entrant is physically capable of</w:t>
      </w:r>
      <w:r w:rsidRPr="00433582">
        <w:rPr>
          <w:color w:val="FF00FF"/>
        </w:rPr>
        <w:t>:</w:t>
      </w:r>
      <w:r w:rsidRPr="00433582">
        <w:t xml:space="preserve"> loading, drawing, aiming and shooting a bow and</w:t>
      </w:r>
      <w:r>
        <w:t>,</w:t>
      </w:r>
      <w:r w:rsidRPr="00433582">
        <w:t xml:space="preserve"> unaided, is mentally capable of understanding the need for safety rules and is willing to</w:t>
      </w:r>
      <w:r w:rsidRPr="00433582">
        <w:rPr>
          <w:color w:val="FF00FF"/>
        </w:rPr>
        <w:t xml:space="preserve"> </w:t>
      </w:r>
      <w:r w:rsidRPr="00433582">
        <w:t xml:space="preserve">obey them; has received sufficient practical instruction beforehand; and has sufficient experience </w:t>
      </w:r>
      <w:r w:rsidR="00CF0232">
        <w:t xml:space="preserve">to </w:t>
      </w:r>
      <w:r w:rsidRPr="00433582">
        <w:t>not need constant correction on the range to the detriment of other shooters.</w:t>
      </w:r>
    </w:p>
    <w:p w14:paraId="4BCA9D2C" w14:textId="77777777" w:rsidR="00E374A4" w:rsidRDefault="00E374A4" w:rsidP="00E374A4">
      <w:pPr>
        <w:tabs>
          <w:tab w:val="left" w:pos="567"/>
        </w:tabs>
        <w:ind w:right="-1054"/>
      </w:pPr>
      <w:r>
        <w:t>3)</w:t>
      </w:r>
      <w:r>
        <w:tab/>
        <w:t xml:space="preserve">Lyons </w:t>
      </w:r>
      <w:proofErr w:type="spellStart"/>
      <w:r>
        <w:t>Copse</w:t>
      </w:r>
      <w:proofErr w:type="spellEnd"/>
      <w:r w:rsidRPr="00433582">
        <w:t xml:space="preserve"> will be in use by others throughout the weekend.  Whilst Scouts are </w:t>
      </w:r>
      <w:r w:rsidR="00045FA7">
        <w:t xml:space="preserve">free to move around </w:t>
      </w:r>
      <w:r w:rsidR="00CF0232">
        <w:t>the site</w:t>
      </w:r>
      <w:r w:rsidRPr="00433582">
        <w:t xml:space="preserve"> in a responsible manner, they must not enter other camping areas or any area that is out of bounds.</w:t>
      </w:r>
    </w:p>
    <w:p w14:paraId="36FC8B3C" w14:textId="0A9B4C79" w:rsidR="00E374A4" w:rsidRPr="00433582" w:rsidRDefault="00E374A4" w:rsidP="00E374A4">
      <w:pPr>
        <w:tabs>
          <w:tab w:val="left" w:pos="567"/>
        </w:tabs>
        <w:ind w:right="-1054"/>
      </w:pPr>
      <w:r>
        <w:t>4)</w:t>
      </w:r>
      <w:r>
        <w:tab/>
      </w:r>
      <w:r w:rsidRPr="00433582">
        <w:t>A variety of types of archery will be use</w:t>
      </w:r>
      <w:r w:rsidR="00CF0232">
        <w:t>d</w:t>
      </w:r>
      <w:r w:rsidRPr="00433582">
        <w:t xml:space="preserve"> for the competition.  For the competition all the archery (Target, Clout and Field) will be outside.  All competitors are required to dress appropriately for the conditions prevailing at the time on the range to which they are allocated</w:t>
      </w:r>
      <w:r w:rsidRPr="002967C0">
        <w:t>,</w:t>
      </w:r>
      <w:r w:rsidRPr="00433582">
        <w:t xml:space="preserve"> and to treat the inevitable variations in a sportsmanlike manner.  Outdoor shooting will not be stopped unless the conditions become dangerous.</w:t>
      </w:r>
    </w:p>
    <w:p w14:paraId="0168599A" w14:textId="6C28AC5C" w:rsidR="00E374A4" w:rsidRDefault="00E374A4" w:rsidP="00E374A4">
      <w:pPr>
        <w:tabs>
          <w:tab w:val="left" w:pos="567"/>
        </w:tabs>
        <w:ind w:right="-1054"/>
      </w:pPr>
      <w:r w:rsidRPr="00433582">
        <w:t>5)</w:t>
      </w:r>
      <w:r w:rsidRPr="00433582">
        <w:tab/>
        <w:t>In the first instance, the Field Captain of each event is responsible for all matters relating to safety, equipment and range conduct.  In the case of a dispute, the organiser’s decision is final.</w:t>
      </w:r>
    </w:p>
    <w:p w14:paraId="50E15AD9" w14:textId="77777777" w:rsidR="00297BFC" w:rsidRDefault="00297BFC" w:rsidP="00E374A4">
      <w:pPr>
        <w:tabs>
          <w:tab w:val="left" w:pos="567"/>
        </w:tabs>
        <w:ind w:right="-1054"/>
      </w:pPr>
    </w:p>
    <w:p w14:paraId="1B421621" w14:textId="77777777" w:rsidR="00E374A4" w:rsidRPr="00324859" w:rsidRDefault="00E374A4" w:rsidP="00E374A4">
      <w:pPr>
        <w:tabs>
          <w:tab w:val="left" w:pos="567"/>
        </w:tabs>
        <w:ind w:right="-1054"/>
        <w:rPr>
          <w:b/>
          <w:color w:val="FF0000"/>
          <w:sz w:val="28"/>
          <w:szCs w:val="28"/>
        </w:rPr>
      </w:pPr>
      <w:r w:rsidRPr="00324859">
        <w:rPr>
          <w:b/>
          <w:color w:val="FF0000"/>
          <w:sz w:val="28"/>
          <w:szCs w:val="28"/>
        </w:rPr>
        <w:t>ENTRIES</w:t>
      </w:r>
    </w:p>
    <w:p w14:paraId="6E5F14DC" w14:textId="4CE3EB55" w:rsidR="00E374A4" w:rsidRDefault="00E374A4" w:rsidP="00E374A4">
      <w:pPr>
        <w:tabs>
          <w:tab w:val="left" w:pos="567"/>
        </w:tabs>
        <w:ind w:right="-1054"/>
        <w:rPr>
          <w:b/>
          <w:color w:val="FF0000"/>
        </w:rPr>
      </w:pPr>
      <w:r>
        <w:t>6</w:t>
      </w:r>
      <w:r w:rsidRPr="009245AF">
        <w:t>)</w:t>
      </w:r>
      <w:r w:rsidRPr="009245AF">
        <w:tab/>
        <w:t>Participant changes will</w:t>
      </w:r>
      <w:r>
        <w:t xml:space="preserve"> only be permitted </w:t>
      </w:r>
      <w:proofErr w:type="spellStart"/>
      <w:r w:rsidR="4174A4AD">
        <w:t>upto</w:t>
      </w:r>
      <w:proofErr w:type="spellEnd"/>
      <w:r w:rsidR="4174A4AD">
        <w:t xml:space="preserve"> </w:t>
      </w:r>
      <w:r>
        <w:t>one week</w:t>
      </w:r>
      <w:r w:rsidRPr="009245AF">
        <w:t xml:space="preserve"> before the event.  </w:t>
      </w:r>
      <w:r w:rsidRPr="009245AF">
        <w:rPr>
          <w:b/>
          <w:color w:val="FF0000"/>
        </w:rPr>
        <w:t>PLEASE</w:t>
      </w:r>
      <w:r w:rsidRPr="009245AF">
        <w:rPr>
          <w:b/>
        </w:rPr>
        <w:t xml:space="preserve"> </w:t>
      </w:r>
      <w:r w:rsidRPr="009245AF">
        <w:rPr>
          <w:b/>
          <w:color w:val="FF0000"/>
        </w:rPr>
        <w:t>DO NOT</w:t>
      </w:r>
      <w:r w:rsidR="00045FA7">
        <w:rPr>
          <w:b/>
          <w:color w:val="FF0000"/>
        </w:rPr>
        <w:t xml:space="preserve"> TURN UP ON THE WEEKEND AND CHAN</w:t>
      </w:r>
      <w:r w:rsidRPr="009245AF">
        <w:rPr>
          <w:b/>
          <w:color w:val="FF0000"/>
        </w:rPr>
        <w:t>GE ANY PARTICIPANTS DETAILS.</w:t>
      </w:r>
    </w:p>
    <w:p w14:paraId="3DB7FF7E" w14:textId="77777777" w:rsidR="00297BFC" w:rsidRDefault="00297BFC" w:rsidP="00E374A4">
      <w:pPr>
        <w:tabs>
          <w:tab w:val="left" w:pos="567"/>
        </w:tabs>
        <w:ind w:right="-1054"/>
        <w:rPr>
          <w:b/>
          <w:color w:val="FF0000"/>
        </w:rPr>
      </w:pPr>
    </w:p>
    <w:p w14:paraId="37F6CC6B" w14:textId="77777777" w:rsidR="00297BFC" w:rsidRDefault="00297BFC" w:rsidP="00E374A4">
      <w:pPr>
        <w:tabs>
          <w:tab w:val="left" w:pos="567"/>
        </w:tabs>
        <w:ind w:right="-1054"/>
      </w:pPr>
    </w:p>
    <w:p w14:paraId="50B03A07" w14:textId="77777777" w:rsidR="00E374A4" w:rsidRPr="00324859" w:rsidRDefault="00E374A4" w:rsidP="00E374A4">
      <w:pPr>
        <w:tabs>
          <w:tab w:val="left" w:pos="567"/>
        </w:tabs>
        <w:ind w:right="-1054"/>
        <w:rPr>
          <w:b/>
          <w:color w:val="FF0000"/>
          <w:sz w:val="28"/>
          <w:szCs w:val="28"/>
        </w:rPr>
      </w:pPr>
      <w:r w:rsidRPr="00324859">
        <w:rPr>
          <w:b/>
          <w:color w:val="FF0000"/>
          <w:sz w:val="28"/>
          <w:szCs w:val="28"/>
        </w:rPr>
        <w:t>COMPETITIONS, EQUIPMENT AND MEDALS</w:t>
      </w:r>
    </w:p>
    <w:p w14:paraId="13AEECFF" w14:textId="77777777" w:rsidR="00E374A4" w:rsidRDefault="00E374A4" w:rsidP="00E374A4">
      <w:pPr>
        <w:tabs>
          <w:tab w:val="left" w:pos="567"/>
        </w:tabs>
        <w:ind w:right="-1054"/>
      </w:pPr>
      <w:r>
        <w:t>7</w:t>
      </w:r>
      <w:r w:rsidRPr="009245AF">
        <w:t>)</w:t>
      </w:r>
      <w:r w:rsidRPr="009245AF">
        <w:tab/>
        <w:t xml:space="preserve">Competitors </w:t>
      </w:r>
      <w:r w:rsidRPr="00031B46">
        <w:rPr>
          <w:b/>
          <w:u w:val="single"/>
        </w:rPr>
        <w:t>must</w:t>
      </w:r>
      <w:r w:rsidRPr="009245AF">
        <w:t xml:space="preserve"> report to the relevant Range ten minutes before the </w:t>
      </w:r>
      <w:r>
        <w:t xml:space="preserve">allocated </w:t>
      </w:r>
      <w:r w:rsidRPr="009245AF">
        <w:t xml:space="preserve">time for </w:t>
      </w:r>
      <w:r w:rsidR="00CF0232">
        <w:t xml:space="preserve">a </w:t>
      </w:r>
      <w:r w:rsidRPr="009245AF">
        <w:t xml:space="preserve">safety briefing prior to shooting.  </w:t>
      </w:r>
      <w:r>
        <w:t>All sessions</w:t>
      </w:r>
      <w:r w:rsidRPr="009245AF">
        <w:t xml:space="preserve"> are time limited and late</w:t>
      </w:r>
      <w:r>
        <w:t xml:space="preserve"> </w:t>
      </w:r>
      <w:r w:rsidRPr="009245AF">
        <w:t>comers will not be permitted any extra time.</w:t>
      </w:r>
    </w:p>
    <w:p w14:paraId="38C6ACEF" w14:textId="77777777" w:rsidR="00E374A4" w:rsidRDefault="00E374A4" w:rsidP="00E374A4">
      <w:pPr>
        <w:tabs>
          <w:tab w:val="left" w:pos="567"/>
        </w:tabs>
        <w:ind w:right="-1054"/>
      </w:pPr>
      <w:r>
        <w:t>8</w:t>
      </w:r>
      <w:r w:rsidR="00045FA7">
        <w:t>)</w:t>
      </w:r>
      <w:r w:rsidR="00045FA7">
        <w:tab/>
        <w:t>In equipment provided e</w:t>
      </w:r>
      <w:r w:rsidRPr="009245AF">
        <w:t xml:space="preserve">vents, no equipment other than </w:t>
      </w:r>
      <w:r>
        <w:t xml:space="preserve">that </w:t>
      </w:r>
      <w:r w:rsidRPr="009245AF">
        <w:t>provided may be used.</w:t>
      </w:r>
    </w:p>
    <w:p w14:paraId="38E50C70" w14:textId="44F90BB9" w:rsidR="00CF0232" w:rsidRDefault="00A663BD" w:rsidP="00E374A4">
      <w:pPr>
        <w:tabs>
          <w:tab w:val="left" w:pos="4680"/>
        </w:tabs>
        <w:ind w:right="-1054"/>
        <w:outlineLvl w:val="0"/>
      </w:pPr>
      <w:r>
        <w:t>9</w:t>
      </w:r>
      <w:r w:rsidR="00E374A4">
        <w:t xml:space="preserve">)    There </w:t>
      </w:r>
      <w:r w:rsidR="00CF0232">
        <w:t>are</w:t>
      </w:r>
      <w:r w:rsidR="00E374A4">
        <w:t xml:space="preserve"> </w:t>
      </w:r>
      <w:r w:rsidR="00CF0232">
        <w:t>two parts to</w:t>
      </w:r>
      <w:r w:rsidR="00E374A4">
        <w:t xml:space="preserve"> the Target competition: </w:t>
      </w:r>
      <w:r w:rsidR="00CF0232">
        <w:t xml:space="preserve">Supplied Equipment or Own Equipment. Supplied equipment will be bows without sights. Own equipment may be </w:t>
      </w:r>
      <w:r w:rsidR="00045FA7">
        <w:t>Compound</w:t>
      </w:r>
      <w:r w:rsidR="00CF0232">
        <w:t>,</w:t>
      </w:r>
      <w:r w:rsidR="00045FA7">
        <w:t xml:space="preserve"> </w:t>
      </w:r>
      <w:r w:rsidR="00E374A4">
        <w:t>R</w:t>
      </w:r>
      <w:r w:rsidR="00CF0232">
        <w:t>ecurve or Barebow</w:t>
      </w:r>
      <w:r w:rsidR="00045FA7">
        <w:t xml:space="preserve"> </w:t>
      </w:r>
      <w:r w:rsidR="00CF0232">
        <w:t>–</w:t>
      </w:r>
      <w:r w:rsidR="19FB2AD0">
        <w:t xml:space="preserve"> </w:t>
      </w:r>
      <w:r w:rsidR="00CF0232">
        <w:t xml:space="preserve">anything </w:t>
      </w:r>
      <w:r w:rsidR="00A227E7">
        <w:t xml:space="preserve">without a </w:t>
      </w:r>
      <w:r w:rsidR="00E374A4">
        <w:t xml:space="preserve">sight will be classed as </w:t>
      </w:r>
      <w:r w:rsidR="00806D7B">
        <w:t>Barebow e.g.</w:t>
      </w:r>
      <w:r w:rsidR="00A227E7">
        <w:t xml:space="preserve"> Recurve without sight, </w:t>
      </w:r>
      <w:r w:rsidR="00E374A4">
        <w:t>Longbow, Mongolian, Hungarian, Flatbow or Glass fibre type bows.</w:t>
      </w:r>
      <w:r w:rsidR="00E374A4" w:rsidRPr="00E374A4">
        <w:t xml:space="preserve"> </w:t>
      </w:r>
      <w:r w:rsidR="000836A7">
        <w:t>Actual rounds to be notified on the day, distances as below.</w:t>
      </w:r>
    </w:p>
    <w:p w14:paraId="42F601E8" w14:textId="42C36DBC" w:rsidR="000E49EE" w:rsidRDefault="000E49EE" w:rsidP="00E374A4">
      <w:pPr>
        <w:tabs>
          <w:tab w:val="left" w:pos="4680"/>
        </w:tabs>
        <w:ind w:right="-1054"/>
        <w:outlineLvl w:val="0"/>
      </w:pPr>
      <w:r>
        <w:t>Cubs – 10 yards</w:t>
      </w:r>
      <w:r w:rsidR="00A73E36">
        <w:t xml:space="preserve">. </w:t>
      </w:r>
      <w:r>
        <w:t>Scouts – 15 yards</w:t>
      </w:r>
      <w:r w:rsidR="005C5E68">
        <w:t xml:space="preserve">. </w:t>
      </w:r>
      <w:r>
        <w:t>Explorers / Adults – 20 yards</w:t>
      </w:r>
    </w:p>
    <w:p w14:paraId="461B06B2" w14:textId="77777777" w:rsidR="00E374A4" w:rsidRDefault="00E374A4" w:rsidP="00E374A4">
      <w:pPr>
        <w:tabs>
          <w:tab w:val="left" w:pos="4680"/>
        </w:tabs>
        <w:ind w:right="-1054"/>
        <w:outlineLvl w:val="0"/>
      </w:pPr>
      <w:r w:rsidRPr="00E354AC">
        <w:t>The Clout</w:t>
      </w:r>
      <w:r>
        <w:t xml:space="preserve"> and Field</w:t>
      </w:r>
      <w:r w:rsidRPr="00E354AC">
        <w:t xml:space="preserve"> competition</w:t>
      </w:r>
      <w:r>
        <w:t>s</w:t>
      </w:r>
      <w:r w:rsidRPr="00E354AC">
        <w:t xml:space="preserve"> will be supplied equip</w:t>
      </w:r>
      <w:r>
        <w:t>ment only.</w:t>
      </w:r>
    </w:p>
    <w:p w14:paraId="15DCA49F" w14:textId="77777777" w:rsidR="00E374A4" w:rsidRDefault="00E374A4" w:rsidP="00E374A4">
      <w:pPr>
        <w:tabs>
          <w:tab w:val="left" w:pos="567"/>
        </w:tabs>
        <w:ind w:right="-1054"/>
      </w:pPr>
      <w:r w:rsidRPr="009245AF">
        <w:t>1</w:t>
      </w:r>
      <w:r w:rsidR="00A663BD">
        <w:t>0</w:t>
      </w:r>
      <w:r w:rsidRPr="009245AF">
        <w:t>)</w:t>
      </w:r>
      <w:r w:rsidRPr="009245AF">
        <w:tab/>
        <w:t xml:space="preserve">All permitted </w:t>
      </w:r>
      <w:r w:rsidR="00045FA7">
        <w:t>equipment will be provided for e</w:t>
      </w:r>
      <w:r w:rsidRPr="009245AF">
        <w:t xml:space="preserve">quipment provided </w:t>
      </w:r>
      <w:r>
        <w:t>e</w:t>
      </w:r>
      <w:r w:rsidRPr="009245AF">
        <w:t>vents.</w:t>
      </w:r>
    </w:p>
    <w:p w14:paraId="4CA425F4" w14:textId="77777777" w:rsidR="00E374A4" w:rsidRDefault="00E374A4" w:rsidP="00E374A4">
      <w:pPr>
        <w:tabs>
          <w:tab w:val="left" w:pos="567"/>
        </w:tabs>
        <w:ind w:right="-1054"/>
      </w:pPr>
      <w:r>
        <w:t>1</w:t>
      </w:r>
      <w:r w:rsidR="00A663BD">
        <w:t>1</w:t>
      </w:r>
      <w:r>
        <w:t>)</w:t>
      </w:r>
      <w:r>
        <w:tab/>
        <w:t>Medals</w:t>
      </w:r>
      <w:r w:rsidRPr="009245AF">
        <w:t xml:space="preserve"> will be awarded as below</w:t>
      </w:r>
      <w:r w:rsidR="00250928">
        <w:t>, for each age group</w:t>
      </w:r>
      <w:r w:rsidRPr="009245AF">
        <w:t>:</w:t>
      </w:r>
    </w:p>
    <w:tbl>
      <w:tblPr>
        <w:tblW w:w="7621"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635"/>
        <w:gridCol w:w="1661"/>
        <w:gridCol w:w="1637"/>
        <w:gridCol w:w="1649"/>
      </w:tblGrid>
      <w:tr w:rsidR="00E374A4" w:rsidRPr="000C3772" w14:paraId="46DF5819" w14:textId="77777777" w:rsidTr="00D07A94">
        <w:trPr>
          <w:trHeight w:val="298"/>
        </w:trPr>
        <w:tc>
          <w:tcPr>
            <w:tcW w:w="1039" w:type="dxa"/>
            <w:tcBorders>
              <w:top w:val="single" w:sz="12" w:space="0" w:color="auto"/>
              <w:left w:val="single" w:sz="12" w:space="0" w:color="auto"/>
              <w:bottom w:val="single" w:sz="12" w:space="0" w:color="auto"/>
              <w:right w:val="single" w:sz="12" w:space="0" w:color="auto"/>
            </w:tcBorders>
          </w:tcPr>
          <w:p w14:paraId="5050D256" w14:textId="77777777" w:rsidR="00E374A4" w:rsidRPr="000C3772" w:rsidRDefault="00E374A4" w:rsidP="00134764">
            <w:pPr>
              <w:tabs>
                <w:tab w:val="left" w:pos="567"/>
              </w:tabs>
              <w:ind w:right="-1054"/>
            </w:pPr>
            <w:r w:rsidRPr="000C3772">
              <w:t>EVENT</w:t>
            </w:r>
          </w:p>
        </w:tc>
        <w:tc>
          <w:tcPr>
            <w:tcW w:w="3296" w:type="dxa"/>
            <w:gridSpan w:val="2"/>
            <w:tcBorders>
              <w:top w:val="single" w:sz="12" w:space="0" w:color="auto"/>
              <w:left w:val="single" w:sz="12" w:space="0" w:color="auto"/>
              <w:bottom w:val="single" w:sz="12" w:space="0" w:color="auto"/>
              <w:right w:val="single" w:sz="12" w:space="0" w:color="auto"/>
            </w:tcBorders>
          </w:tcPr>
          <w:p w14:paraId="47A21F22" w14:textId="77777777" w:rsidR="00E374A4" w:rsidRPr="00250928" w:rsidRDefault="00250928" w:rsidP="00250928">
            <w:pPr>
              <w:tabs>
                <w:tab w:val="left" w:pos="567"/>
              </w:tabs>
              <w:ind w:right="-1054"/>
            </w:pPr>
            <w:r>
              <w:t xml:space="preserve">                     </w:t>
            </w:r>
            <w:r w:rsidR="00E374A4" w:rsidRPr="000C3772">
              <w:t>TARGET</w:t>
            </w:r>
          </w:p>
        </w:tc>
        <w:tc>
          <w:tcPr>
            <w:tcW w:w="1637" w:type="dxa"/>
            <w:tcBorders>
              <w:top w:val="single" w:sz="12" w:space="0" w:color="auto"/>
              <w:left w:val="single" w:sz="12" w:space="0" w:color="auto"/>
              <w:bottom w:val="single" w:sz="12" w:space="0" w:color="auto"/>
              <w:right w:val="single" w:sz="12" w:space="0" w:color="auto"/>
            </w:tcBorders>
          </w:tcPr>
          <w:p w14:paraId="319138CA" w14:textId="77777777" w:rsidR="00E374A4" w:rsidRPr="000C3772" w:rsidRDefault="00E374A4" w:rsidP="00134764">
            <w:pPr>
              <w:tabs>
                <w:tab w:val="left" w:pos="567"/>
              </w:tabs>
              <w:ind w:right="-1054"/>
            </w:pPr>
            <w:r>
              <w:t xml:space="preserve">      </w:t>
            </w:r>
            <w:r w:rsidRPr="000C3772">
              <w:t>CLOUT</w:t>
            </w:r>
          </w:p>
        </w:tc>
        <w:tc>
          <w:tcPr>
            <w:tcW w:w="1649" w:type="dxa"/>
            <w:tcBorders>
              <w:top w:val="single" w:sz="12" w:space="0" w:color="auto"/>
              <w:left w:val="single" w:sz="12" w:space="0" w:color="auto"/>
              <w:bottom w:val="single" w:sz="12" w:space="0" w:color="auto"/>
              <w:right w:val="single" w:sz="12" w:space="0" w:color="auto"/>
            </w:tcBorders>
          </w:tcPr>
          <w:p w14:paraId="2B3C6444" w14:textId="77777777" w:rsidR="00E374A4" w:rsidRPr="000C3772" w:rsidRDefault="00E374A4" w:rsidP="00134764">
            <w:pPr>
              <w:tabs>
                <w:tab w:val="left" w:pos="567"/>
              </w:tabs>
              <w:ind w:right="-1054"/>
            </w:pPr>
            <w:r>
              <w:t xml:space="preserve">      FIELD</w:t>
            </w:r>
          </w:p>
        </w:tc>
      </w:tr>
      <w:tr w:rsidR="00E374A4" w14:paraId="23EC639D" w14:textId="77777777" w:rsidTr="00D07A94">
        <w:trPr>
          <w:trHeight w:val="604"/>
        </w:trPr>
        <w:tc>
          <w:tcPr>
            <w:tcW w:w="1039" w:type="dxa"/>
            <w:tcBorders>
              <w:top w:val="single" w:sz="12" w:space="0" w:color="auto"/>
              <w:left w:val="single" w:sz="12" w:space="0" w:color="auto"/>
              <w:right w:val="single" w:sz="12" w:space="0" w:color="auto"/>
            </w:tcBorders>
          </w:tcPr>
          <w:p w14:paraId="0143974B" w14:textId="77777777" w:rsidR="00E374A4" w:rsidRDefault="00E374A4" w:rsidP="00134764">
            <w:pPr>
              <w:tabs>
                <w:tab w:val="left" w:pos="567"/>
              </w:tabs>
              <w:ind w:right="-1054"/>
            </w:pPr>
            <w:r>
              <w:t>  Kit</w:t>
            </w:r>
          </w:p>
        </w:tc>
        <w:tc>
          <w:tcPr>
            <w:tcW w:w="1635" w:type="dxa"/>
            <w:tcBorders>
              <w:top w:val="single" w:sz="12" w:space="0" w:color="auto"/>
              <w:left w:val="single" w:sz="12" w:space="0" w:color="auto"/>
            </w:tcBorders>
          </w:tcPr>
          <w:p w14:paraId="190FD46B" w14:textId="77777777" w:rsidR="00E374A4" w:rsidRDefault="00E374A4" w:rsidP="00134764">
            <w:pPr>
              <w:tabs>
                <w:tab w:val="left" w:pos="567"/>
              </w:tabs>
              <w:ind w:right="-1054"/>
            </w:pPr>
            <w:r>
              <w:t xml:space="preserve">    Supplied</w:t>
            </w:r>
          </w:p>
        </w:tc>
        <w:tc>
          <w:tcPr>
            <w:tcW w:w="1660" w:type="dxa"/>
            <w:tcBorders>
              <w:top w:val="single" w:sz="12" w:space="0" w:color="auto"/>
              <w:right w:val="single" w:sz="12" w:space="0" w:color="auto"/>
            </w:tcBorders>
            <w:vAlign w:val="center"/>
          </w:tcPr>
          <w:p w14:paraId="0F54BAE2" w14:textId="77777777" w:rsidR="00A227E7" w:rsidRDefault="00E374A4" w:rsidP="00A227E7">
            <w:pPr>
              <w:tabs>
                <w:tab w:val="left" w:pos="567"/>
              </w:tabs>
              <w:spacing w:after="0"/>
              <w:ind w:right="-1054"/>
            </w:pPr>
            <w:r>
              <w:t>Own</w:t>
            </w:r>
            <w:r w:rsidR="00A227E7">
              <w:t xml:space="preserve"> Comp /</w:t>
            </w:r>
          </w:p>
          <w:p w14:paraId="40921CF2" w14:textId="77777777" w:rsidR="00E374A4" w:rsidRDefault="00A227E7" w:rsidP="00A227E7">
            <w:pPr>
              <w:tabs>
                <w:tab w:val="left" w:pos="567"/>
              </w:tabs>
              <w:spacing w:after="0"/>
              <w:ind w:right="-1054"/>
            </w:pPr>
            <w:proofErr w:type="spellStart"/>
            <w:r>
              <w:t>Rcv</w:t>
            </w:r>
            <w:proofErr w:type="spellEnd"/>
            <w:r>
              <w:t xml:space="preserve"> / BB</w:t>
            </w:r>
          </w:p>
        </w:tc>
        <w:tc>
          <w:tcPr>
            <w:tcW w:w="1637" w:type="dxa"/>
            <w:tcBorders>
              <w:top w:val="single" w:sz="12" w:space="0" w:color="auto"/>
              <w:left w:val="single" w:sz="12" w:space="0" w:color="auto"/>
              <w:right w:val="single" w:sz="12" w:space="0" w:color="auto"/>
            </w:tcBorders>
          </w:tcPr>
          <w:p w14:paraId="406D51E2" w14:textId="77777777" w:rsidR="00E374A4" w:rsidRDefault="00E374A4" w:rsidP="00134764">
            <w:pPr>
              <w:tabs>
                <w:tab w:val="left" w:pos="567"/>
              </w:tabs>
              <w:ind w:right="-1054"/>
            </w:pPr>
            <w:r>
              <w:t xml:space="preserve">     Supplied</w:t>
            </w:r>
          </w:p>
        </w:tc>
        <w:tc>
          <w:tcPr>
            <w:tcW w:w="1649" w:type="dxa"/>
            <w:tcBorders>
              <w:top w:val="single" w:sz="12" w:space="0" w:color="auto"/>
              <w:left w:val="single" w:sz="12" w:space="0" w:color="auto"/>
              <w:right w:val="single" w:sz="12" w:space="0" w:color="auto"/>
            </w:tcBorders>
          </w:tcPr>
          <w:p w14:paraId="3CEB24B7" w14:textId="77777777" w:rsidR="00E374A4" w:rsidRDefault="00E374A4" w:rsidP="00134764">
            <w:pPr>
              <w:tabs>
                <w:tab w:val="left" w:pos="567"/>
              </w:tabs>
              <w:ind w:right="-1054"/>
            </w:pPr>
            <w:r>
              <w:t xml:space="preserve">    Supplied</w:t>
            </w:r>
          </w:p>
        </w:tc>
      </w:tr>
      <w:tr w:rsidR="00E374A4" w14:paraId="19F18D69" w14:textId="77777777" w:rsidTr="00D07A94">
        <w:trPr>
          <w:trHeight w:val="501"/>
        </w:trPr>
        <w:tc>
          <w:tcPr>
            <w:tcW w:w="1039" w:type="dxa"/>
            <w:tcBorders>
              <w:left w:val="single" w:sz="12" w:space="0" w:color="auto"/>
              <w:right w:val="single" w:sz="12" w:space="0" w:color="auto"/>
            </w:tcBorders>
          </w:tcPr>
          <w:p w14:paraId="3EB63D6D" w14:textId="77777777" w:rsidR="00E374A4" w:rsidRDefault="00E374A4" w:rsidP="00134764">
            <w:pPr>
              <w:tabs>
                <w:tab w:val="left" w:pos="567"/>
              </w:tabs>
              <w:ind w:right="-1054"/>
            </w:pPr>
            <w:r>
              <w:t>1</w:t>
            </w:r>
            <w:r w:rsidRPr="0058475E">
              <w:rPr>
                <w:vertAlign w:val="superscript"/>
              </w:rPr>
              <w:t>st</w:t>
            </w:r>
            <w:r>
              <w:t xml:space="preserve"> Place</w:t>
            </w:r>
          </w:p>
        </w:tc>
        <w:tc>
          <w:tcPr>
            <w:tcW w:w="1635" w:type="dxa"/>
            <w:tcBorders>
              <w:left w:val="single" w:sz="12" w:space="0" w:color="auto"/>
            </w:tcBorders>
          </w:tcPr>
          <w:p w14:paraId="705F4BB2" w14:textId="77777777" w:rsidR="00E374A4" w:rsidRDefault="00E374A4" w:rsidP="00134764">
            <w:pPr>
              <w:tabs>
                <w:tab w:val="left" w:pos="567"/>
              </w:tabs>
              <w:ind w:right="-1054"/>
            </w:pPr>
            <w:r>
              <w:t xml:space="preserve">     Medal</w:t>
            </w:r>
          </w:p>
        </w:tc>
        <w:tc>
          <w:tcPr>
            <w:tcW w:w="1660" w:type="dxa"/>
            <w:tcBorders>
              <w:right w:val="single" w:sz="12" w:space="0" w:color="auto"/>
            </w:tcBorders>
          </w:tcPr>
          <w:p w14:paraId="12E7E859" w14:textId="77777777" w:rsidR="00E374A4" w:rsidRDefault="00E374A4" w:rsidP="00134764">
            <w:pPr>
              <w:tabs>
                <w:tab w:val="left" w:pos="567"/>
              </w:tabs>
              <w:ind w:right="-1054"/>
            </w:pPr>
            <w:r>
              <w:t xml:space="preserve">     Medal</w:t>
            </w:r>
          </w:p>
        </w:tc>
        <w:tc>
          <w:tcPr>
            <w:tcW w:w="1637" w:type="dxa"/>
            <w:tcBorders>
              <w:left w:val="single" w:sz="12" w:space="0" w:color="auto"/>
              <w:right w:val="single" w:sz="12" w:space="0" w:color="auto"/>
            </w:tcBorders>
          </w:tcPr>
          <w:p w14:paraId="65C95B66" w14:textId="77777777" w:rsidR="00E374A4" w:rsidRDefault="00E374A4" w:rsidP="00134764">
            <w:pPr>
              <w:tabs>
                <w:tab w:val="left" w:pos="567"/>
              </w:tabs>
              <w:ind w:right="-1054"/>
            </w:pPr>
            <w:r>
              <w:t xml:space="preserve">      Medal</w:t>
            </w:r>
          </w:p>
        </w:tc>
        <w:tc>
          <w:tcPr>
            <w:tcW w:w="1649" w:type="dxa"/>
            <w:tcBorders>
              <w:left w:val="single" w:sz="12" w:space="0" w:color="auto"/>
              <w:right w:val="single" w:sz="12" w:space="0" w:color="auto"/>
            </w:tcBorders>
          </w:tcPr>
          <w:p w14:paraId="78C43350" w14:textId="77777777" w:rsidR="00E374A4" w:rsidRDefault="00E374A4" w:rsidP="00134764">
            <w:pPr>
              <w:tabs>
                <w:tab w:val="left" w:pos="567"/>
              </w:tabs>
              <w:ind w:right="-1054"/>
            </w:pPr>
            <w:r>
              <w:t xml:space="preserve">      Medal</w:t>
            </w:r>
          </w:p>
        </w:tc>
      </w:tr>
      <w:tr w:rsidR="00E374A4" w14:paraId="477E08A3" w14:textId="77777777" w:rsidTr="00D07A94">
        <w:trPr>
          <w:trHeight w:val="486"/>
        </w:trPr>
        <w:tc>
          <w:tcPr>
            <w:tcW w:w="1039" w:type="dxa"/>
            <w:tcBorders>
              <w:left w:val="single" w:sz="12" w:space="0" w:color="auto"/>
              <w:right w:val="single" w:sz="12" w:space="0" w:color="auto"/>
            </w:tcBorders>
          </w:tcPr>
          <w:p w14:paraId="62CAA6AC" w14:textId="77777777" w:rsidR="00E374A4" w:rsidRDefault="00E374A4" w:rsidP="00134764">
            <w:pPr>
              <w:tabs>
                <w:tab w:val="left" w:pos="567"/>
              </w:tabs>
              <w:ind w:right="-1054"/>
            </w:pPr>
            <w:r>
              <w:t>2</w:t>
            </w:r>
            <w:r w:rsidRPr="0058475E">
              <w:rPr>
                <w:vertAlign w:val="superscript"/>
              </w:rPr>
              <w:t>nd</w:t>
            </w:r>
            <w:r>
              <w:t xml:space="preserve"> Place</w:t>
            </w:r>
          </w:p>
        </w:tc>
        <w:tc>
          <w:tcPr>
            <w:tcW w:w="1635" w:type="dxa"/>
            <w:tcBorders>
              <w:left w:val="single" w:sz="12" w:space="0" w:color="auto"/>
            </w:tcBorders>
          </w:tcPr>
          <w:p w14:paraId="1368F0CD" w14:textId="77777777" w:rsidR="00E374A4" w:rsidRDefault="00E374A4" w:rsidP="00134764">
            <w:pPr>
              <w:tabs>
                <w:tab w:val="left" w:pos="567"/>
              </w:tabs>
              <w:ind w:right="-1054"/>
            </w:pPr>
            <w:r>
              <w:t xml:space="preserve">     Medal</w:t>
            </w:r>
          </w:p>
        </w:tc>
        <w:tc>
          <w:tcPr>
            <w:tcW w:w="1660" w:type="dxa"/>
            <w:tcBorders>
              <w:right w:val="single" w:sz="12" w:space="0" w:color="auto"/>
            </w:tcBorders>
          </w:tcPr>
          <w:p w14:paraId="3BEA938F" w14:textId="77777777" w:rsidR="00E374A4" w:rsidRDefault="00E374A4" w:rsidP="00134764">
            <w:pPr>
              <w:tabs>
                <w:tab w:val="left" w:pos="567"/>
              </w:tabs>
              <w:ind w:right="-1054"/>
            </w:pPr>
            <w:r>
              <w:t xml:space="preserve">     Medal</w:t>
            </w:r>
          </w:p>
        </w:tc>
        <w:tc>
          <w:tcPr>
            <w:tcW w:w="1637" w:type="dxa"/>
            <w:tcBorders>
              <w:left w:val="single" w:sz="12" w:space="0" w:color="auto"/>
              <w:right w:val="single" w:sz="12" w:space="0" w:color="auto"/>
            </w:tcBorders>
          </w:tcPr>
          <w:p w14:paraId="312B996F" w14:textId="77777777" w:rsidR="00E374A4" w:rsidRDefault="00E374A4" w:rsidP="00134764">
            <w:pPr>
              <w:tabs>
                <w:tab w:val="left" w:pos="567"/>
              </w:tabs>
              <w:ind w:right="-1054"/>
            </w:pPr>
            <w:r>
              <w:t xml:space="preserve">      Medal</w:t>
            </w:r>
          </w:p>
        </w:tc>
        <w:tc>
          <w:tcPr>
            <w:tcW w:w="1649" w:type="dxa"/>
            <w:tcBorders>
              <w:left w:val="single" w:sz="12" w:space="0" w:color="auto"/>
              <w:right w:val="single" w:sz="12" w:space="0" w:color="auto"/>
            </w:tcBorders>
          </w:tcPr>
          <w:p w14:paraId="70AA11E9" w14:textId="77777777" w:rsidR="00E374A4" w:rsidRDefault="00E374A4" w:rsidP="00134764">
            <w:pPr>
              <w:tabs>
                <w:tab w:val="left" w:pos="567"/>
              </w:tabs>
              <w:ind w:right="-1054"/>
            </w:pPr>
            <w:r>
              <w:t xml:space="preserve">      Medal</w:t>
            </w:r>
          </w:p>
        </w:tc>
      </w:tr>
      <w:tr w:rsidR="00E374A4" w14:paraId="50CC4D15" w14:textId="77777777" w:rsidTr="00D07A94">
        <w:trPr>
          <w:trHeight w:val="501"/>
        </w:trPr>
        <w:tc>
          <w:tcPr>
            <w:tcW w:w="1039" w:type="dxa"/>
            <w:tcBorders>
              <w:left w:val="single" w:sz="12" w:space="0" w:color="auto"/>
              <w:bottom w:val="single" w:sz="12" w:space="0" w:color="auto"/>
              <w:right w:val="single" w:sz="12" w:space="0" w:color="auto"/>
            </w:tcBorders>
          </w:tcPr>
          <w:p w14:paraId="491E2BC2" w14:textId="77777777" w:rsidR="00E374A4" w:rsidRDefault="00E374A4" w:rsidP="00134764">
            <w:pPr>
              <w:tabs>
                <w:tab w:val="left" w:pos="567"/>
              </w:tabs>
              <w:ind w:right="-1054"/>
            </w:pPr>
            <w:r>
              <w:t>3</w:t>
            </w:r>
            <w:r w:rsidRPr="0058475E">
              <w:rPr>
                <w:vertAlign w:val="superscript"/>
              </w:rPr>
              <w:t>rd</w:t>
            </w:r>
            <w:r>
              <w:t xml:space="preserve"> Place</w:t>
            </w:r>
          </w:p>
        </w:tc>
        <w:tc>
          <w:tcPr>
            <w:tcW w:w="1635" w:type="dxa"/>
            <w:tcBorders>
              <w:left w:val="single" w:sz="12" w:space="0" w:color="auto"/>
              <w:bottom w:val="single" w:sz="12" w:space="0" w:color="auto"/>
            </w:tcBorders>
          </w:tcPr>
          <w:p w14:paraId="25818373" w14:textId="77777777" w:rsidR="00E374A4" w:rsidRDefault="00E374A4" w:rsidP="00134764">
            <w:pPr>
              <w:tabs>
                <w:tab w:val="left" w:pos="567"/>
              </w:tabs>
              <w:ind w:right="-1054"/>
            </w:pPr>
            <w:r>
              <w:t xml:space="preserve">     Medal</w:t>
            </w:r>
          </w:p>
        </w:tc>
        <w:tc>
          <w:tcPr>
            <w:tcW w:w="1660" w:type="dxa"/>
            <w:tcBorders>
              <w:bottom w:val="single" w:sz="12" w:space="0" w:color="auto"/>
              <w:right w:val="single" w:sz="12" w:space="0" w:color="auto"/>
            </w:tcBorders>
          </w:tcPr>
          <w:p w14:paraId="749CA1AD" w14:textId="77777777" w:rsidR="00E374A4" w:rsidRDefault="00E374A4" w:rsidP="00134764">
            <w:pPr>
              <w:tabs>
                <w:tab w:val="left" w:pos="567"/>
              </w:tabs>
              <w:ind w:right="-1054"/>
            </w:pPr>
            <w:r>
              <w:t xml:space="preserve">     Medal</w:t>
            </w:r>
          </w:p>
        </w:tc>
        <w:tc>
          <w:tcPr>
            <w:tcW w:w="1637" w:type="dxa"/>
            <w:tcBorders>
              <w:left w:val="single" w:sz="12" w:space="0" w:color="auto"/>
              <w:bottom w:val="single" w:sz="12" w:space="0" w:color="auto"/>
              <w:right w:val="single" w:sz="12" w:space="0" w:color="auto"/>
            </w:tcBorders>
          </w:tcPr>
          <w:p w14:paraId="37F34DF4" w14:textId="77777777" w:rsidR="00E374A4" w:rsidRDefault="00E374A4" w:rsidP="00134764">
            <w:pPr>
              <w:tabs>
                <w:tab w:val="left" w:pos="567"/>
              </w:tabs>
              <w:ind w:right="-1054"/>
            </w:pPr>
            <w:r>
              <w:t xml:space="preserve">      Medal</w:t>
            </w:r>
          </w:p>
        </w:tc>
        <w:tc>
          <w:tcPr>
            <w:tcW w:w="1649" w:type="dxa"/>
            <w:tcBorders>
              <w:left w:val="single" w:sz="12" w:space="0" w:color="auto"/>
              <w:bottom w:val="single" w:sz="12" w:space="0" w:color="auto"/>
              <w:right w:val="single" w:sz="12" w:space="0" w:color="auto"/>
            </w:tcBorders>
          </w:tcPr>
          <w:p w14:paraId="0C0256E5" w14:textId="77777777" w:rsidR="00E374A4" w:rsidRDefault="00E374A4" w:rsidP="00134764">
            <w:pPr>
              <w:tabs>
                <w:tab w:val="left" w:pos="567"/>
              </w:tabs>
              <w:ind w:right="-1054"/>
            </w:pPr>
            <w:r>
              <w:t xml:space="preserve">      Medal</w:t>
            </w:r>
          </w:p>
        </w:tc>
      </w:tr>
    </w:tbl>
    <w:p w14:paraId="48B5F9D1" w14:textId="77777777" w:rsidR="00E374A4" w:rsidRDefault="00E374A4" w:rsidP="00E374A4">
      <w:pPr>
        <w:tabs>
          <w:tab w:val="left" w:pos="567"/>
        </w:tabs>
        <w:ind w:right="-873"/>
      </w:pPr>
    </w:p>
    <w:p w14:paraId="083DA2F1" w14:textId="77777777" w:rsidR="00E374A4" w:rsidRDefault="00E374A4" w:rsidP="00E374A4">
      <w:pPr>
        <w:tabs>
          <w:tab w:val="left" w:pos="567"/>
        </w:tabs>
        <w:ind w:right="-873"/>
      </w:pPr>
      <w:r>
        <w:t>1</w:t>
      </w:r>
      <w:r w:rsidR="00A663BD">
        <w:t>2</w:t>
      </w:r>
      <w:r>
        <w:t>)</w:t>
      </w:r>
      <w:r>
        <w:tab/>
        <w:t>Archers</w:t>
      </w:r>
      <w:r w:rsidRPr="00B529FA">
        <w:t xml:space="preserve"> from different age groups and equipment classes will shoot</w:t>
      </w:r>
      <w:r>
        <w:t xml:space="preserve"> alongside each other in all three events.</w:t>
      </w:r>
    </w:p>
    <w:p w14:paraId="3FA0AD20" w14:textId="77777777" w:rsidR="00E374A4" w:rsidRDefault="00E374A4" w:rsidP="00E374A4">
      <w:pPr>
        <w:tabs>
          <w:tab w:val="left" w:pos="567"/>
        </w:tabs>
        <w:ind w:right="-873"/>
      </w:pPr>
      <w:r>
        <w:t>1</w:t>
      </w:r>
      <w:r w:rsidR="00A663BD">
        <w:t>3</w:t>
      </w:r>
      <w:r>
        <w:t>)</w:t>
      </w:r>
      <w:r>
        <w:tab/>
      </w:r>
      <w:r w:rsidRPr="00B529FA">
        <w:t>Age gr</w:t>
      </w:r>
      <w:r>
        <w:t xml:space="preserve">oups for all events </w:t>
      </w:r>
      <w:r w:rsidRPr="00B529FA">
        <w:t>competition shall be:</w:t>
      </w:r>
    </w:p>
    <w:p w14:paraId="121E7999" w14:textId="759D9BDD" w:rsidR="00E374A4" w:rsidRDefault="00E374A4" w:rsidP="00E374A4">
      <w:pPr>
        <w:tabs>
          <w:tab w:val="left" w:pos="567"/>
        </w:tabs>
        <w:ind w:right="-873"/>
      </w:pPr>
      <w:r>
        <w:t xml:space="preserve">             </w:t>
      </w:r>
      <w:r>
        <w:tab/>
      </w:r>
      <w:r>
        <w:tab/>
      </w:r>
      <w:r w:rsidR="00EE0F7B">
        <w:t>CUB (</w:t>
      </w:r>
      <w:r w:rsidRPr="00B529FA">
        <w:t>Under 11</w:t>
      </w:r>
      <w:r w:rsidR="00EE0F7B">
        <w:t>)</w:t>
      </w:r>
      <w:r w:rsidRPr="00B529FA">
        <w:t xml:space="preserve"> – ages 8, 9, &amp;10</w:t>
      </w:r>
    </w:p>
    <w:p w14:paraId="362B954F" w14:textId="64199C45" w:rsidR="00E374A4" w:rsidRDefault="00E374A4" w:rsidP="00E374A4">
      <w:pPr>
        <w:tabs>
          <w:tab w:val="left" w:pos="567"/>
        </w:tabs>
        <w:ind w:right="-873"/>
        <w:rPr>
          <w:b/>
        </w:rPr>
      </w:pPr>
      <w:r>
        <w:tab/>
      </w:r>
      <w:r>
        <w:tab/>
      </w:r>
      <w:r>
        <w:tab/>
      </w:r>
      <w:r w:rsidR="00EE0F7B">
        <w:t>SCOUT (</w:t>
      </w:r>
      <w:r w:rsidRPr="00B529FA">
        <w:t>Under 14</w:t>
      </w:r>
      <w:r w:rsidR="00EE0F7B">
        <w:t>)</w:t>
      </w:r>
      <w:r w:rsidRPr="00B529FA">
        <w:t xml:space="preserve"> – ages </w:t>
      </w:r>
      <w:r w:rsidRPr="00615E4D">
        <w:t>11, 12 &amp;13</w:t>
      </w:r>
    </w:p>
    <w:p w14:paraId="410BD06A" w14:textId="0F6E3FD5" w:rsidR="00E374A4" w:rsidRDefault="00E374A4" w:rsidP="00E374A4">
      <w:pPr>
        <w:tabs>
          <w:tab w:val="left" w:pos="567"/>
        </w:tabs>
        <w:ind w:right="-873"/>
      </w:pPr>
      <w:r>
        <w:rPr>
          <w:b/>
        </w:rPr>
        <w:tab/>
      </w:r>
      <w:r>
        <w:rPr>
          <w:b/>
        </w:rPr>
        <w:tab/>
      </w:r>
      <w:r>
        <w:rPr>
          <w:b/>
        </w:rPr>
        <w:tab/>
      </w:r>
      <w:r w:rsidR="00EE0F7B" w:rsidRPr="00E14F43">
        <w:rPr>
          <w:bCs/>
        </w:rPr>
        <w:t>EXPLORER</w:t>
      </w:r>
      <w:r w:rsidR="00EE0F7B">
        <w:rPr>
          <w:b/>
        </w:rPr>
        <w:t xml:space="preserve"> (</w:t>
      </w:r>
      <w:r>
        <w:t>Under 18</w:t>
      </w:r>
      <w:r w:rsidR="00EE0F7B">
        <w:t>)</w:t>
      </w:r>
      <w:r w:rsidRPr="00B529FA">
        <w:t xml:space="preserve"> – ages</w:t>
      </w:r>
      <w:r>
        <w:t xml:space="preserve"> </w:t>
      </w:r>
      <w:r w:rsidRPr="00B529FA">
        <w:t>14, 15, 16 &amp;17</w:t>
      </w:r>
    </w:p>
    <w:p w14:paraId="7D474EBE" w14:textId="77777777" w:rsidR="00E374A4" w:rsidRDefault="00E374A4" w:rsidP="00E374A4">
      <w:pPr>
        <w:tabs>
          <w:tab w:val="left" w:pos="567"/>
        </w:tabs>
        <w:ind w:right="-873"/>
      </w:pPr>
      <w:r>
        <w:tab/>
      </w:r>
      <w:r>
        <w:tab/>
      </w:r>
      <w:r>
        <w:tab/>
      </w:r>
      <w:r w:rsidRPr="00B529FA">
        <w:t>Over 18 – age 18+</w:t>
      </w:r>
    </w:p>
    <w:p w14:paraId="7F220791" w14:textId="59DA8AC2" w:rsidR="00E374A4" w:rsidRDefault="00E374A4" w:rsidP="00E374A4">
      <w:pPr>
        <w:tabs>
          <w:tab w:val="left" w:pos="567"/>
        </w:tabs>
        <w:ind w:right="-873"/>
      </w:pPr>
    </w:p>
    <w:p w14:paraId="578931F2" w14:textId="77777777" w:rsidR="00E374A4" w:rsidRPr="00324859" w:rsidRDefault="00E374A4" w:rsidP="00E374A4">
      <w:pPr>
        <w:tabs>
          <w:tab w:val="left" w:pos="567"/>
        </w:tabs>
        <w:ind w:right="-873"/>
        <w:rPr>
          <w:b/>
          <w:color w:val="FF0000"/>
          <w:sz w:val="28"/>
          <w:szCs w:val="28"/>
        </w:rPr>
      </w:pPr>
      <w:r w:rsidRPr="00324859">
        <w:rPr>
          <w:b/>
          <w:color w:val="FF0000"/>
          <w:sz w:val="28"/>
          <w:szCs w:val="28"/>
        </w:rPr>
        <w:lastRenderedPageBreak/>
        <w:t>PRESENTATIONS &amp; UNIFORM</w:t>
      </w:r>
    </w:p>
    <w:p w14:paraId="454DFCE3" w14:textId="15DA00E5" w:rsidR="00E374A4" w:rsidRPr="008F1638" w:rsidRDefault="00E374A4" w:rsidP="00E374A4">
      <w:pPr>
        <w:tabs>
          <w:tab w:val="left" w:pos="567"/>
        </w:tabs>
        <w:ind w:right="-873"/>
      </w:pPr>
      <w:r>
        <w:t>1</w:t>
      </w:r>
      <w:r w:rsidR="00A663BD">
        <w:t>4</w:t>
      </w:r>
      <w:r>
        <w:t>)</w:t>
      </w:r>
      <w:r>
        <w:tab/>
        <w:t>Presentation of Medals</w:t>
      </w:r>
      <w:r w:rsidRPr="008F1638">
        <w:t xml:space="preserve"> will ta</w:t>
      </w:r>
      <w:r>
        <w:t>ke place outside the</w:t>
      </w:r>
      <w:r w:rsidR="005D0137">
        <w:t xml:space="preserve"> barn (on the field where target &amp; clout are)</w:t>
      </w:r>
      <w:r w:rsidRPr="008F1638">
        <w:t xml:space="preserve"> </w:t>
      </w:r>
      <w:r w:rsidR="005A3BB0">
        <w:t>after clout</w:t>
      </w:r>
      <w:r w:rsidR="00483767">
        <w:t xml:space="preserve"> is finished and we have worked out the scores.</w:t>
      </w:r>
    </w:p>
    <w:p w14:paraId="5BEB607D" w14:textId="77777777" w:rsidR="00E374A4" w:rsidRDefault="00A663BD" w:rsidP="00E374A4">
      <w:pPr>
        <w:tabs>
          <w:tab w:val="left" w:pos="567"/>
        </w:tabs>
        <w:ind w:right="-873"/>
      </w:pPr>
      <w:r>
        <w:t>15</w:t>
      </w:r>
      <w:r w:rsidR="00E374A4" w:rsidRPr="008F1638">
        <w:t>)</w:t>
      </w:r>
      <w:r w:rsidR="00E374A4" w:rsidRPr="008F1638">
        <w:tab/>
        <w:t xml:space="preserve">Although Scout Uniform is not necessary during the shooting events, it </w:t>
      </w:r>
      <w:r w:rsidR="00E374A4" w:rsidRPr="008F1638">
        <w:rPr>
          <w:b/>
        </w:rPr>
        <w:t>MUST</w:t>
      </w:r>
      <w:r w:rsidR="00E374A4" w:rsidRPr="008F1638">
        <w:t xml:space="preserve"> be wo</w:t>
      </w:r>
      <w:r w:rsidR="00E374A4">
        <w:t>rn at the presentation of Medals</w:t>
      </w:r>
      <w:r w:rsidR="00E374A4" w:rsidRPr="008F1638">
        <w:t>.</w:t>
      </w:r>
    </w:p>
    <w:p w14:paraId="6FE174F2" w14:textId="77777777" w:rsidR="00E374A4" w:rsidRDefault="00E374A4" w:rsidP="00E374A4">
      <w:pPr>
        <w:tabs>
          <w:tab w:val="left" w:pos="567"/>
        </w:tabs>
        <w:ind w:right="-873"/>
      </w:pPr>
      <w:r>
        <w:t>1</w:t>
      </w:r>
      <w:r w:rsidR="00A663BD">
        <w:t>6</w:t>
      </w:r>
      <w:r>
        <w:t>)</w:t>
      </w:r>
      <w:r>
        <w:tab/>
      </w:r>
      <w:r w:rsidRPr="008F1638">
        <w:t>Holders of Scout Decorations are requested to wear them at the presentation.</w:t>
      </w:r>
    </w:p>
    <w:p w14:paraId="37506A71" w14:textId="77777777" w:rsidR="00E374A4" w:rsidRDefault="00E374A4" w:rsidP="00E374A4">
      <w:pPr>
        <w:tabs>
          <w:tab w:val="left" w:pos="567"/>
        </w:tabs>
        <w:ind w:right="-873"/>
      </w:pPr>
    </w:p>
    <w:p w14:paraId="534A299D" w14:textId="77777777" w:rsidR="00E374A4" w:rsidRDefault="00E374A4" w:rsidP="00E374A4">
      <w:pPr>
        <w:tabs>
          <w:tab w:val="left" w:pos="567"/>
        </w:tabs>
        <w:ind w:right="-873"/>
        <w:rPr>
          <w:color w:val="000000"/>
        </w:rPr>
      </w:pPr>
    </w:p>
    <w:p w14:paraId="5F2B5DC6" w14:textId="1330CBD9" w:rsidR="00E374A4" w:rsidRPr="00AC667B" w:rsidRDefault="00E374A4" w:rsidP="00E374A4">
      <w:pPr>
        <w:tabs>
          <w:tab w:val="left" w:pos="567"/>
        </w:tabs>
        <w:ind w:right="-873"/>
        <w:rPr>
          <w:color w:val="000000"/>
          <w:sz w:val="36"/>
          <w:szCs w:val="36"/>
        </w:rPr>
      </w:pPr>
      <w:r w:rsidRPr="00AC667B">
        <w:rPr>
          <w:color w:val="000000"/>
          <w:sz w:val="36"/>
          <w:szCs w:val="36"/>
        </w:rPr>
        <w:t xml:space="preserve">If you have any </w:t>
      </w:r>
      <w:r w:rsidR="005C5E68" w:rsidRPr="00AC667B">
        <w:rPr>
          <w:color w:val="000000"/>
          <w:sz w:val="36"/>
          <w:szCs w:val="36"/>
        </w:rPr>
        <w:t>questions,</w:t>
      </w:r>
      <w:r w:rsidRPr="00AC667B">
        <w:rPr>
          <w:color w:val="000000"/>
          <w:sz w:val="36"/>
          <w:szCs w:val="36"/>
        </w:rPr>
        <w:t xml:space="preserve"> please feel free to email:</w:t>
      </w:r>
    </w:p>
    <w:p w14:paraId="1DB96ACB" w14:textId="77777777" w:rsidR="00E374A4" w:rsidRPr="00100BC3" w:rsidRDefault="00E374A4" w:rsidP="00E374A4">
      <w:pPr>
        <w:tabs>
          <w:tab w:val="left" w:pos="567"/>
        </w:tabs>
        <w:ind w:right="-873"/>
        <w:rPr>
          <w:color w:val="000000"/>
        </w:rPr>
      </w:pPr>
    </w:p>
    <w:p w14:paraId="6D42BCDE" w14:textId="72B95742" w:rsidR="00E374A4" w:rsidRPr="00DA5A37" w:rsidRDefault="003448A6" w:rsidP="00E374A4">
      <w:pPr>
        <w:tabs>
          <w:tab w:val="left" w:pos="567"/>
        </w:tabs>
        <w:ind w:right="-873"/>
        <w:rPr>
          <w:color w:val="000000"/>
          <w:sz w:val="40"/>
          <w:szCs w:val="40"/>
        </w:rPr>
      </w:pPr>
      <w:hyperlink r:id="rId10" w:history="1">
        <w:r w:rsidRPr="00CD7E15">
          <w:rPr>
            <w:rStyle w:val="Hyperlink"/>
            <w:sz w:val="40"/>
            <w:szCs w:val="40"/>
          </w:rPr>
          <w:t>archery@hampshirescouts.org.uk</w:t>
        </w:r>
      </w:hyperlink>
    </w:p>
    <w:p w14:paraId="345489A9" w14:textId="77777777" w:rsidR="00E374A4" w:rsidRDefault="00E374A4" w:rsidP="00E374A4">
      <w:pPr>
        <w:tabs>
          <w:tab w:val="left" w:pos="567"/>
        </w:tabs>
        <w:ind w:right="-873"/>
        <w:rPr>
          <w:color w:val="000000"/>
        </w:rPr>
      </w:pPr>
    </w:p>
    <w:p w14:paraId="2A31D95C" w14:textId="77777777" w:rsidR="00E374A4" w:rsidRDefault="00E374A4" w:rsidP="00E374A4">
      <w:pPr>
        <w:tabs>
          <w:tab w:val="left" w:pos="4680"/>
        </w:tabs>
        <w:ind w:right="-874"/>
        <w:rPr>
          <w:color w:val="000000"/>
        </w:rPr>
      </w:pPr>
    </w:p>
    <w:p w14:paraId="556C6467" w14:textId="77777777" w:rsidR="00674133" w:rsidRDefault="00674133"/>
    <w:sectPr w:rsidR="0067413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8E1CC" w14:textId="77777777" w:rsidR="005B768A" w:rsidRDefault="005B768A" w:rsidP="00E374A4">
      <w:pPr>
        <w:spacing w:after="0" w:line="240" w:lineRule="auto"/>
      </w:pPr>
      <w:r>
        <w:separator/>
      </w:r>
    </w:p>
  </w:endnote>
  <w:endnote w:type="continuationSeparator" w:id="0">
    <w:p w14:paraId="6DFD48A9" w14:textId="77777777" w:rsidR="005B768A" w:rsidRDefault="005B768A" w:rsidP="00E374A4">
      <w:pPr>
        <w:spacing w:after="0" w:line="240" w:lineRule="auto"/>
      </w:pPr>
      <w:r>
        <w:continuationSeparator/>
      </w:r>
    </w:p>
  </w:endnote>
  <w:endnote w:type="continuationNotice" w:id="1">
    <w:p w14:paraId="3681FB21" w14:textId="77777777" w:rsidR="005B768A" w:rsidRDefault="005B76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9CAD" w14:textId="283E57D9" w:rsidR="00E374A4" w:rsidRDefault="00E374A4" w:rsidP="00E374A4">
    <w:pPr>
      <w:pStyle w:val="Footer"/>
    </w:pPr>
    <w:r>
      <w:rPr>
        <w:noProof/>
        <w:lang w:eastAsia="en-GB"/>
      </w:rPr>
      <w:drawing>
        <wp:anchor distT="0" distB="0" distL="114300" distR="114300" simplePos="0" relativeHeight="251658240" behindDoc="1" locked="0" layoutInCell="1" allowOverlap="1" wp14:anchorId="577B8606" wp14:editId="38D17C08">
          <wp:simplePos x="0" y="0"/>
          <wp:positionH relativeFrom="column">
            <wp:posOffset>5350510</wp:posOffset>
          </wp:positionH>
          <wp:positionV relativeFrom="paragraph">
            <wp:posOffset>32385</wp:posOffset>
          </wp:positionV>
          <wp:extent cx="621030" cy="608330"/>
          <wp:effectExtent l="0" t="0" r="7620" b="1270"/>
          <wp:wrapTight wrapText="bothSides">
            <wp:wrapPolygon edited="0">
              <wp:start x="0" y="0"/>
              <wp:lineTo x="0" y="20969"/>
              <wp:lineTo x="21202" y="20969"/>
              <wp:lineTo x="212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c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030" cy="608330"/>
                  </a:xfrm>
                  <a:prstGeom prst="rect">
                    <a:avLst/>
                  </a:prstGeom>
                </pic:spPr>
              </pic:pic>
            </a:graphicData>
          </a:graphic>
          <wp14:sizeRelH relativeFrom="page">
            <wp14:pctWidth>0</wp14:pctWidth>
          </wp14:sizeRelH>
          <wp14:sizeRelV relativeFrom="page">
            <wp14:pctHeight>0</wp14:pctHeight>
          </wp14:sizeRelV>
        </wp:anchor>
      </w:drawing>
    </w:r>
    <w:r>
      <w:t xml:space="preserve">Email – </w:t>
    </w:r>
    <w:hyperlink r:id="rId2" w:history="1">
      <w:r w:rsidR="003448A6" w:rsidRPr="00CD7E15">
        <w:rPr>
          <w:rStyle w:val="Hyperlink"/>
        </w:rPr>
        <w:t>archery@hampshirescouts.org.uk</w:t>
      </w:r>
    </w:hyperlink>
  </w:p>
  <w:p w14:paraId="778E51F1" w14:textId="77777777" w:rsidR="00E374A4" w:rsidRDefault="00E374A4" w:rsidP="00E374A4">
    <w:pPr>
      <w:pStyle w:val="Footer"/>
    </w:pPr>
    <w:r>
      <w:rPr>
        <w:noProof/>
        <w:lang w:eastAsia="en-GB"/>
      </w:rPr>
      <w:drawing>
        <wp:inline distT="0" distB="0" distL="0" distR="0" wp14:anchorId="57900F4E" wp14:editId="4CA7F95A">
          <wp:extent cx="304800" cy="304800"/>
          <wp:effectExtent l="0" t="0" r="0" b="0"/>
          <wp:docPr id="2" name="Picture 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 logo.jpg"/>
                  <pic:cNvPicPr/>
                </pic:nvPicPr>
                <pic:blipFill>
                  <a:blip r:embed="rId4">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t xml:space="preserve">   like us on </w:t>
    </w:r>
    <w:proofErr w:type="spellStart"/>
    <w:r>
      <w:t>facebook</w:t>
    </w:r>
    <w:proofErr w:type="spellEnd"/>
    <w:r>
      <w:t xml:space="preserve"> – Hampshire Scout Archery Club (community page)</w:t>
    </w:r>
    <w:r w:rsidRPr="00192AE9">
      <w:rPr>
        <w:noProof/>
        <w:lang w:eastAsia="en-GB"/>
      </w:rPr>
      <w:t xml:space="preserve"> </w:t>
    </w:r>
  </w:p>
  <w:p w14:paraId="29EA7420" w14:textId="77777777" w:rsidR="00E374A4" w:rsidRDefault="00E37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D2A46" w14:textId="77777777" w:rsidR="005B768A" w:rsidRDefault="005B768A" w:rsidP="00E374A4">
      <w:pPr>
        <w:spacing w:after="0" w:line="240" w:lineRule="auto"/>
      </w:pPr>
      <w:r>
        <w:separator/>
      </w:r>
    </w:p>
  </w:footnote>
  <w:footnote w:type="continuationSeparator" w:id="0">
    <w:p w14:paraId="3E7080B2" w14:textId="77777777" w:rsidR="005B768A" w:rsidRDefault="005B768A" w:rsidP="00E374A4">
      <w:pPr>
        <w:spacing w:after="0" w:line="240" w:lineRule="auto"/>
      </w:pPr>
      <w:r>
        <w:continuationSeparator/>
      </w:r>
    </w:p>
  </w:footnote>
  <w:footnote w:type="continuationNotice" w:id="1">
    <w:p w14:paraId="6CD801A7" w14:textId="77777777" w:rsidR="005B768A" w:rsidRDefault="005B76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2B8E" w14:textId="77777777" w:rsidR="00E374A4" w:rsidRDefault="00E374A4" w:rsidP="00E374A4">
    <w:pPr>
      <w:rPr>
        <w:sz w:val="40"/>
        <w:szCs w:val="40"/>
      </w:rPr>
    </w:pPr>
    <w:r w:rsidRPr="00192AE9">
      <w:rPr>
        <w:sz w:val="40"/>
        <w:szCs w:val="40"/>
      </w:rPr>
      <w:t xml:space="preserve">Hampshire &amp; Isle of Wight Archery </w:t>
    </w:r>
  </w:p>
  <w:p w14:paraId="3F234C01" w14:textId="78E794AE" w:rsidR="00A750C8" w:rsidRDefault="00C30FAB" w:rsidP="00813A65">
    <w:r>
      <w:rPr>
        <w:sz w:val="40"/>
        <w:szCs w:val="40"/>
      </w:rPr>
      <w:t>Competition 20</w:t>
    </w:r>
    <w:r w:rsidR="00EE0F7B">
      <w:rPr>
        <w:sz w:val="40"/>
        <w:szCs w:val="40"/>
      </w:rPr>
      <w:t>2</w:t>
    </w:r>
    <w:r w:rsidR="00813A65">
      <w:rPr>
        <w:sz w:val="40"/>
        <w:szCs w:val="4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10186"/>
    <w:multiLevelType w:val="hybridMultilevel"/>
    <w:tmpl w:val="D0D64910"/>
    <w:lvl w:ilvl="0" w:tplc="3E72063E">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10155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A4"/>
    <w:rsid w:val="00045FA7"/>
    <w:rsid w:val="00047AE0"/>
    <w:rsid w:val="000836A7"/>
    <w:rsid w:val="000E49EE"/>
    <w:rsid w:val="001026D7"/>
    <w:rsid w:val="001F6566"/>
    <w:rsid w:val="00250928"/>
    <w:rsid w:val="002909AC"/>
    <w:rsid w:val="00297BFC"/>
    <w:rsid w:val="002E5052"/>
    <w:rsid w:val="00324859"/>
    <w:rsid w:val="003448A6"/>
    <w:rsid w:val="00366E25"/>
    <w:rsid w:val="00377D13"/>
    <w:rsid w:val="003A7822"/>
    <w:rsid w:val="003E6638"/>
    <w:rsid w:val="00433F9F"/>
    <w:rsid w:val="00441B56"/>
    <w:rsid w:val="0047266E"/>
    <w:rsid w:val="00483767"/>
    <w:rsid w:val="004D5049"/>
    <w:rsid w:val="004E525D"/>
    <w:rsid w:val="005421AA"/>
    <w:rsid w:val="00551936"/>
    <w:rsid w:val="00555880"/>
    <w:rsid w:val="005705FB"/>
    <w:rsid w:val="005A3BB0"/>
    <w:rsid w:val="005B768A"/>
    <w:rsid w:val="005C5E68"/>
    <w:rsid w:val="005D0137"/>
    <w:rsid w:val="00604A8B"/>
    <w:rsid w:val="00643325"/>
    <w:rsid w:val="00674133"/>
    <w:rsid w:val="006A1A25"/>
    <w:rsid w:val="00722197"/>
    <w:rsid w:val="00783E7B"/>
    <w:rsid w:val="00806D7B"/>
    <w:rsid w:val="00813A65"/>
    <w:rsid w:val="00877DF0"/>
    <w:rsid w:val="008849DB"/>
    <w:rsid w:val="008B297C"/>
    <w:rsid w:val="00A227E7"/>
    <w:rsid w:val="00A271DE"/>
    <w:rsid w:val="00A54074"/>
    <w:rsid w:val="00A663BD"/>
    <w:rsid w:val="00A73E36"/>
    <w:rsid w:val="00A750C8"/>
    <w:rsid w:val="00B27722"/>
    <w:rsid w:val="00BA0A10"/>
    <w:rsid w:val="00BE0FD4"/>
    <w:rsid w:val="00C048EE"/>
    <w:rsid w:val="00C17E65"/>
    <w:rsid w:val="00C30FAB"/>
    <w:rsid w:val="00CC3247"/>
    <w:rsid w:val="00CF0232"/>
    <w:rsid w:val="00D07A94"/>
    <w:rsid w:val="00D666E7"/>
    <w:rsid w:val="00D844FF"/>
    <w:rsid w:val="00E14F43"/>
    <w:rsid w:val="00E374A4"/>
    <w:rsid w:val="00EE0F7B"/>
    <w:rsid w:val="00F223FF"/>
    <w:rsid w:val="00F338EC"/>
    <w:rsid w:val="00F72EB6"/>
    <w:rsid w:val="00FB03ED"/>
    <w:rsid w:val="19FB2AD0"/>
    <w:rsid w:val="4174A4AD"/>
    <w:rsid w:val="46956F4E"/>
    <w:rsid w:val="51925C43"/>
    <w:rsid w:val="5D8B6F7E"/>
    <w:rsid w:val="73021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075C8"/>
  <w15:docId w15:val="{2BC94AD5-EC97-4DAB-AB38-C0FA540D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4A4"/>
  </w:style>
  <w:style w:type="paragraph" w:styleId="Footer">
    <w:name w:val="footer"/>
    <w:basedOn w:val="Normal"/>
    <w:link w:val="FooterChar"/>
    <w:uiPriority w:val="99"/>
    <w:unhideWhenUsed/>
    <w:rsid w:val="00E37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4A4"/>
  </w:style>
  <w:style w:type="paragraph" w:styleId="BalloonText">
    <w:name w:val="Balloon Text"/>
    <w:basedOn w:val="Normal"/>
    <w:link w:val="BalloonTextChar"/>
    <w:uiPriority w:val="99"/>
    <w:semiHidden/>
    <w:unhideWhenUsed/>
    <w:rsid w:val="00E37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4A4"/>
    <w:rPr>
      <w:rFonts w:ascii="Tahoma" w:hAnsi="Tahoma" w:cs="Tahoma"/>
      <w:sz w:val="16"/>
      <w:szCs w:val="16"/>
    </w:rPr>
  </w:style>
  <w:style w:type="character" w:styleId="Hyperlink">
    <w:name w:val="Hyperlink"/>
    <w:basedOn w:val="DefaultParagraphFont"/>
    <w:uiPriority w:val="99"/>
    <w:unhideWhenUsed/>
    <w:rsid w:val="00E374A4"/>
    <w:rPr>
      <w:color w:val="0000FF" w:themeColor="hyperlink"/>
      <w:u w:val="single"/>
    </w:rPr>
  </w:style>
  <w:style w:type="character" w:styleId="UnresolvedMention">
    <w:name w:val="Unresolved Mention"/>
    <w:basedOn w:val="DefaultParagraphFont"/>
    <w:uiPriority w:val="99"/>
    <w:semiHidden/>
    <w:unhideWhenUsed/>
    <w:rsid w:val="003448A6"/>
    <w:rPr>
      <w:color w:val="605E5C"/>
      <w:shd w:val="clear" w:color="auto" w:fill="E1DFDD"/>
    </w:rPr>
  </w:style>
  <w:style w:type="paragraph" w:styleId="ListParagraph">
    <w:name w:val="List Paragraph"/>
    <w:basedOn w:val="Normal"/>
    <w:uiPriority w:val="34"/>
    <w:qFormat/>
    <w:rsid w:val="003248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rchery@hampshirescout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Hampshire-Scout-Archery-Club-1459732904346442/" TargetMode="External"/><Relationship Id="rId2" Type="http://schemas.openxmlformats.org/officeDocument/2006/relationships/hyperlink" Target="mailto:archery@hampshirescouts.org.uk" TargetMode="External"/><Relationship Id="rId1" Type="http://schemas.openxmlformats.org/officeDocument/2006/relationships/image" Target="media/image1.jpeg"/><Relationship Id="rId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98D5B1FFAFCB4486495802BF8D1F19" ma:contentTypeVersion="16" ma:contentTypeDescription="Create a new document." ma:contentTypeScope="" ma:versionID="1668c3f8c1b392df20017f3e6f0b329a">
  <xsd:schema xmlns:xsd="http://www.w3.org/2001/XMLSchema" xmlns:xs="http://www.w3.org/2001/XMLSchema" xmlns:p="http://schemas.microsoft.com/office/2006/metadata/properties" xmlns:ns2="47ebf1dd-3366-4c7d-9b44-7009b8b837b9" xmlns:ns3="ea1296b1-4160-432d-8938-0891f4b6ccac" targetNamespace="http://schemas.microsoft.com/office/2006/metadata/properties" ma:root="true" ma:fieldsID="b64c86261ab0cf584720c7a7132b4f75" ns2:_="" ns3:_="">
    <xsd:import namespace="47ebf1dd-3366-4c7d-9b44-7009b8b837b9"/>
    <xsd:import namespace="ea1296b1-4160-432d-8938-0891f4b6cc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bf1dd-3366-4c7d-9b44-7009b8b83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c64789a-a103-4aed-bdb6-f9b995c64f2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1296b1-4160-432d-8938-0891f4b6cca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461e3ea-7134-4448-8082-3864a5482ce4}" ma:internalName="TaxCatchAll" ma:showField="CatchAllData" ma:web="ea1296b1-4160-432d-8938-0891f4b6cca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1296b1-4160-432d-8938-0891f4b6ccac" xsi:nil="true"/>
    <lcf76f155ced4ddcb4097134ff3c332f xmlns="47ebf1dd-3366-4c7d-9b44-7009b8b837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26D5DC-2AF4-4A1F-A99C-BFD4800CA1FA}">
  <ds:schemaRefs>
    <ds:schemaRef ds:uri="http://schemas.microsoft.com/sharepoint/v3/contenttype/forms"/>
  </ds:schemaRefs>
</ds:datastoreItem>
</file>

<file path=customXml/itemProps2.xml><?xml version="1.0" encoding="utf-8"?>
<ds:datastoreItem xmlns:ds="http://schemas.openxmlformats.org/officeDocument/2006/customXml" ds:itemID="{3A715B2B-118C-49A7-A65E-CBB57A8A9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bf1dd-3366-4c7d-9b44-7009b8b837b9"/>
    <ds:schemaRef ds:uri="ea1296b1-4160-432d-8938-0891f4b6c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A96847-3871-49AD-A2C1-0AD649B10908}">
  <ds:schemaRefs>
    <ds:schemaRef ds:uri="http://schemas.microsoft.com/office/2006/metadata/properties"/>
    <ds:schemaRef ds:uri="http://schemas.microsoft.com/office/infopath/2007/PartnerControls"/>
    <ds:schemaRef ds:uri="ea1296b1-4160-432d-8938-0891f4b6ccac"/>
    <ds:schemaRef ds:uri="47ebf1dd-3366-4c7d-9b44-7009b8b837b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639</Words>
  <Characters>3643</Characters>
  <Application>Microsoft Office Word</Application>
  <DocSecurity>0</DocSecurity>
  <Lines>30</Lines>
  <Paragraphs>8</Paragraphs>
  <ScaleCrop>false</ScaleCrop>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Kristal Derrick</dc:creator>
  <cp:lastModifiedBy>Kristal Derrick</cp:lastModifiedBy>
  <cp:revision>7</cp:revision>
  <cp:lastPrinted>2018-06-22T08:45:00Z</cp:lastPrinted>
  <dcterms:created xsi:type="dcterms:W3CDTF">2026-06-14T13:54:00Z</dcterms:created>
  <dcterms:modified xsi:type="dcterms:W3CDTF">2026-06-14T13:59:00Z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0x010100D898D5B1FFAFCB4486495802BF8D1F19</vt:lpwstr>
  </property>
  <property fmtid="{D5CDD505-2E9C-101B-9397-08002B2CF9AE}" pid="3" name="MediaServiceImageTags">
    <vt:lpwstr/>
  </property>
</Properties>
</file>